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D1" w:rsidRPr="000331D1" w:rsidRDefault="000331D1" w:rsidP="000331D1">
      <w:pPr>
        <w:shd w:val="clear" w:color="auto" w:fill="FFFFFF" w:themeFill="background1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РЕКОМЕНДАЦІЇ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щодо дій населення у разі загрози та виникнення вибуху, у тому числі тих, що виникли внаслідок терористичної діяльності</w:t>
      </w:r>
      <w:proofErr w:type="gramEnd"/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black" stroked="f"/>
        </w:pic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0331D1" w:rsidRPr="000331D1" w:rsidRDefault="000331D1" w:rsidP="000331D1">
      <w:pPr>
        <w:shd w:val="clear" w:color="auto" w:fill="FFFFFF" w:themeFill="background1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ЗАГРОЗА ВИБУХУ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Запорукою запобігання вибухам є неухильне дотримання правил пожежної та техногенної безпеки, а також пильність та відповідальність людей.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2.1. Однією із найпоширеніших причин вибухів є </w:t>
      </w:r>
      <w:proofErr w:type="gramStart"/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</w:t>
      </w:r>
      <w:proofErr w:type="gramEnd"/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 побутового газу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у житлових і адміністративних будівлях.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Ознакою загрози вибуху побутового газу є 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ізкий запах деодоранту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 змішується з метаном (запах газу).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Якщо ви відчули </w:t>
      </w:r>
      <w:proofErr w:type="gramStart"/>
      <w:r w:rsidRPr="0003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proofErr w:type="gramEnd"/>
      <w:r w:rsidRPr="0003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ійкий запах деодоранту необхідно: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зберігати спокій;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негайно вимкнути газові прилади;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відкрити вікна та двері і провітрити приміщення;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 курити та не користуватись електричними приладами;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вийти з приміщення та зателефонувати до Служби газу (тел. № 104);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якщо будинок багатоквартирний, повідомити інших мешканці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та, не користуючись ліфтом, залишити будівлю;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надайте допомогу в евакуації літнім та важкохворим людям;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перевірте сусідні квартири на наявність у них дітей, які тимчасово залишились без нагляду дорослих, та повідомте про це представників Служби газу (правоохоронних органів, аварійно-рятувальних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ідрозділів);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відійти на безпечну відстань від будинку (у разі можливості на відкритий майданчик або пустир) та чекати подальших інструкцій спеціалі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ів.</w:t>
      </w:r>
    </w:p>
    <w:p w:rsid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2.2. Також причиною багатьох вибухів на території України є боєприпаси, що залишилися з часів Велико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ї В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ітчизняної війни та сучасні боєприпаси (далі -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вибухонебезпечні предмети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proofErr w:type="gramEnd"/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 виявлення боєприпасів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або речей, за зовнішніми ознаками схожих на боєприпаси, необхідно: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негайно припинити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 роботи в районі виявлення вибухонебезпечного предмета; по можливості попередити про підозрілий предмет осіб, які знаходяться поряд;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вивести (відвести) на максимальну відстань усіх людей (не менше 100 метрів), які знаходились поблизу, намагаючись рухатись назад по своїх слідах;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  позначити місце перебування предмета, а по можливості огородити його (для огорожі можна використовувати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ізні підручні матеріали: дошки, жердини, гілки, мотузки, шматки матерії тощо);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негайно повідомити про знахідку в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ісцеві органи виконавчої влади, у МНС та в МВС (повідомлення робити не поспішаючи, чітко, із зазначенням точної адреси (орієнтирів) місця знаходження вибухонебезпечного предмета);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очікувати на безпечній відстані від місця знаходження вибухонебезпечного предмета або предмета схожого на нього, представників органів місцевої влади, МНС, МВС,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цьому здійснюючи заходи щодо недопущення до небезпечної зони інших людей.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Категорично забороняється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курити та використовувати відкритий вогонь поблизу місця знаходження вибухонебезпечного предмета або предмета, схожого на нього;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іднімати, витягувати з ґрунту, зрушувати з місця, кидати, ударяти і розбирати будь-які вибухонебезпечні предмети;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приносити в місця перебування людей предмети, що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схож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 на вибухонебезпечні.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r w:rsidRPr="000331D1">
        <w:rPr>
          <w:rFonts w:ascii="Times New Roman" w:eastAsia="Times New Roman" w:hAnsi="Times New Roman" w:cs="Times New Roman"/>
          <w:sz w:val="28"/>
          <w:szCs w:val="28"/>
          <w:u w:val="single"/>
        </w:rPr>
        <w:t>Слід пам'ятати</w:t>
      </w:r>
      <w:r w:rsidRPr="000331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у будь-якому разі при виявленні вибухонебезпечного предмета або предметів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ідозрілого характеру лише безумовне виконання заходів безпеки є гарантом того, що не станеться випадку каліцтва чи загибелі.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2.3. 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Загроза терористичних атак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Найбільш вірогідними цілями терористичних атак є місця масового перебування людей та об'єкти підвищеної небезпеки, які внаслідок підриву призводить до значної кількості людських жертв і можуть створити додаткову загрозу населенню та територіям, внаслідок викиду у навколишнє природне середовище небезпечних речовин (хімічних, біологічних, радіоактивних).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Типовою зброєю терористів є використання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замаскованих вибухових пристроїв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Залежно від мети терористичного акту такі пристрої, споряджені годинниковим механізмом, можуть залишатись терористами у житлових будинках, навчальних закладах, установах і організаціях, 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ідприємствах, громадському транспорті тощо.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 пильності громадян можна запобігти численним жертвам від спрацювання вибухового пристрою.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Терористи намагаються розмістити вибухові пристрої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найбільш уразливих місцях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, де зможуть завдати найбільшої шкоди населенню.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 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місць, як правило, належать: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автомобілі;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входи, внутрішні двори,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ідсобні приміщення адміністративних і житлових будинків, складських приміщень;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урни для сміття, інженерні комунікації в місцях масового перебування людей (фестивалі, ярмарки, базари, супермаркети,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ідземні переходи тощо);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громадський транспорт (вагони тролейбусів, автобусів, трамваїв, поїздів тощо); об'єкти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ідвищеної небезпеки тощо.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В окремих випадках вибуховий пристрій може бути замаскований у поштових посиланнях (посилки, конверти), букетах квітів, подарунках тощо.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Також до ознак 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ідозрілих предметів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, що можуть бути вибуховими пристроями можна віднести: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електропроводи, що виходять з невідомого предмета, антени, лампочки на його поверхні, хід годинника, що прослуховується;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залишені предмети побутового призначення (валізи, сумки, гаманці, дитячі іграшки, ручні ліхтарики тощо);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предмети, що знаходиться в не призначених для цього місцях (наприклад,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дитяча іграшка біля вхідних дверей);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предмети з прикріпленими до них мобільними телефонами, радіостанціями, акумуляторами.</w:t>
      </w:r>
    </w:p>
    <w:p w:rsid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Слід пам'ятати, що вибухова речовина може бути 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ізноманітного виду та мати різні властивості, що, у свою чергу, надає можливість замаскувати вибуховий пристрій навіть у поштовому конверті.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попередження вибуху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та встановлення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наявності вибухового пристрою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необхідно: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бути уважними та звертати увагу на покинут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 речі (валізи, сумки, пакунки, парасольки тощо);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звернути увагу на ділянки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іжоскопаної землі, свіжопоштукатуреної або свіжопофарбованої стіни будівлі;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не приймати від сторонніх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подарунків, квітів, поштових посилань;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користуючись громадським транспортом, не погоджуватись на пропозиції супроводжувати речі невідомої особи (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тому числі провідників, стюардів, контролерів).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2.5. 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виявленні вибухового пристрою або </w:t>
      </w:r>
      <w:proofErr w:type="gramStart"/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ідозрілої речі необхідно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зберігати спокій;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негайно повідомити про знахідку представників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іліції, охорони, аварійно-рятувальних служб або зателефонувати за номерами 101, 102;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lastRenderedPageBreak/>
        <w:t>  не курити;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 користуватись запальничками, іншими джерелами відкритого, а також предметами, що можуть його утворювати;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не торкатись до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ідозрілої речі руками або іншими речами;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у жодному разі не намагатися переміщувати вибуховий пристрій (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ідозрілий предмет) або змінювати його положення;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залишити місце, де виявлено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ідозрілий предмет, при можливості організувати охорону на безпечній відстані, як зазначено нижче.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5254"/>
        <w:gridCol w:w="2994"/>
      </w:tblGrid>
      <w:tr w:rsidR="000331D1" w:rsidRPr="000331D1" w:rsidTr="000331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вибухового пристрою (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ідозрілої речі)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Безпечна відстань</w:t>
            </w:r>
          </w:p>
        </w:tc>
      </w:tr>
      <w:tr w:rsidR="000331D1" w:rsidRPr="000331D1" w:rsidTr="000331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Ручна граната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менш ніж 200 метрі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31D1" w:rsidRPr="000331D1" w:rsidTr="000331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Тротилова шашка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менш ніж 50 метрі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31D1" w:rsidRPr="000331D1" w:rsidTr="000331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 ємністю 0,33 літра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менш ніж 60 метрі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31D1" w:rsidRPr="000331D1" w:rsidTr="000331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Валіза (кейс)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менш ніж 230 метрі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31D1" w:rsidRPr="000331D1" w:rsidTr="000331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Дорожня валі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менш ніж 350 метрі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31D1" w:rsidRPr="000331D1" w:rsidTr="000331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Автомобіль типу "Жигулі"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менш ніж 460 метрі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31D1" w:rsidRPr="000331D1" w:rsidTr="000331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Автомобіль типу "Волга"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менш ніж 580 метрі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31D1" w:rsidRPr="000331D1" w:rsidTr="000331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Мікроавтобус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1D1" w:rsidRPr="000331D1" w:rsidRDefault="000331D1" w:rsidP="000331D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менш ніж 920 метрі</w:t>
            </w:r>
            <w:proofErr w:type="gramStart"/>
            <w:r w:rsidRPr="000331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2.6.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 разі отримання повідомлення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представників влади (правоохоронних органів, аварійно-рятувальних служб)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евакуацію із будинку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(зони ймовірної надзвичайної ситуації або проведення антитерористичної операції) необхідно зберігати спокій та чітко виконувати отримані інструкції.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2.6.1 Якщо ви знаходитесь </w:t>
      </w:r>
      <w:r w:rsidRPr="000331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 квартирі</w:t>
      </w:r>
      <w:r w:rsidRPr="0003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візьміть з собою документи, гроші, цінності та,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разі необхідності, ліки;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потрібно знеструмити квартиру та перекрити воду і газ;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надайте допомогу в евакуації літнім та важкохворим людям;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перевірте сусідні квартири на наявність у них дітей, які на час оголошення евакуації залишились без нагляду дорослих, та повідомте про це представників правоохоронних органів (аварійно-рятувальних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ідрозділів);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обов'язково замкніть свою квартиру;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залишайте будинок спокійно, не створюючи паніки.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2.6.2. Якщо ви знаходитесь </w:t>
      </w:r>
      <w:r w:rsidRPr="000331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 вулиці</w:t>
      </w:r>
      <w:r w:rsidRPr="0003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уникайте великих скупчень людей;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якщо ви опинились у натовпі, не намагайтесь вийти з нього, рухайтесь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тому ж напрямку, що й натовп;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  руки зігніть у ліктях на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івні грудей та розсуньте їх, звільняючи від тиску грудну клітину;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 тримайте руки у кишенях;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якщо натиск натовпу набрав загрозливого характеру, негайно покиньте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будь-яку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ношу та позбавтесь від сумок на довгому ремні і шарфу;</w:t>
      </w:r>
    </w:p>
    <w:p w:rsid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якщо ви упали, намагайтесь одразу встати на ноги, не опираючись на руки, а якщо це неможливо, потрібно згорнутись клубком і захистити голову передпліччями, поклавши долоні на потилицю.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31D1" w:rsidRPr="000331D1" w:rsidRDefault="000331D1" w:rsidP="000331D1">
      <w:pPr>
        <w:shd w:val="clear" w:color="auto" w:fill="FFFFFF" w:themeFill="background1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b/>
          <w:bCs/>
          <w:sz w:val="28"/>
          <w:szCs w:val="28"/>
        </w:rPr>
        <w:t>3. ВИБУХ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3.1.1. </w:t>
      </w:r>
      <w:proofErr w:type="gramStart"/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разі вибуху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(спрацювання вибухового пристрою) у вашій або сусідній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квартирі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необхідно:</w:t>
      </w:r>
      <w:proofErr w:type="gramEnd"/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негайно по телефону повідомити про подію правоохоронні (№ 102), аварійно-рятувальні (№ 101) та медичні (№ 103) служби;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разі можливості та наявності необхідних знань і навичок надати першу медичну допомогу постраждалим;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обов'язково відкрити вікна і двері для провітрювання, оскільки продукти вибуху містять отруйні та шкі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длив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 компоненти;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дочекатись прибуття представників правоохоронних органів (аварійно-рятувальних служб) та у подальшому діяти за їх вказівками.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3.1.2. Якщо в результаті вибуху важким предметом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притиснуло </w:t>
      </w:r>
      <w:proofErr w:type="gramStart"/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будь-яку</w:t>
      </w:r>
      <w:proofErr w:type="gramEnd"/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частину тіла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необхідно: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масажувати її для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ідтримання циркуляції крові;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намагатись перебувати як можна довше при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ідомості (читайте вірші, співайте пісні тощо);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подавати сигнали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іма доступними засобами (мобільний телефон, стукіт по перекриттях та металевих предметах тощо).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Слід пам'ятати, що одразу 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повідомлення про вибух аварійно-рятувальними підрозділами розпочинаються роботи щодо визволення постраждалих з-під завалів. Під час аварійно-рятувальних робіт передбачено періодичні "хвилини тиші", коли зупиняється робота спеціального обладнання та приймаються сигнали про допомогу.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3.2. В окремих випадках терористи використовують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вибуховий пристрій у поєднанні з ємністю з хімічно або біологічно небезпечною речовиною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. Хімічно та біологічно небезпечні речовини можуть також розповсюджуватись без допомоги вибухового пристрою (аерозольним шляхом, через речі масового використання тощо).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 разі коли 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вибуху (або раптово) з'являються хмара або різкий сторонній запах, подібні ознаки нездужання в оточуючих людей (запаморочення, нудота, слабкість у суглобах і кінцівках тощо) необхідно: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негайно залишити місце забруднення, орієнтуючись на погодні умови та фізичні властивості хмари (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разі її наявності);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негайно по телефону повідомити про подію правоохоронні (№ 102), аварійно-рятувальні (№ 101) та медичні (№ 103) служби;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у разі коли покинути місце забруднення неможливо, вжити заходів для захисту органів дихання і шкіри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ідручними засобами (застебнути одяг, закрити обличчя, закрити органи дихання вологою тканиною);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ісля виходу з місця зараження негайно звернутись до медичних закладів.</w:t>
      </w:r>
    </w:p>
    <w:p w:rsidR="000331D1" w:rsidRPr="000331D1" w:rsidRDefault="000331D1" w:rsidP="000331D1">
      <w:pPr>
        <w:shd w:val="clear" w:color="auto" w:fill="FFFFFF" w:themeFill="background1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b/>
          <w:bCs/>
          <w:sz w:val="28"/>
          <w:szCs w:val="28"/>
        </w:rPr>
        <w:t>4. ТЕРОРИСТИЧНИЙ АКТ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4.1. Якщо ви опинились у будинку (приміщенні, території), захопленому терористами, але не були ними знайдені, необхідно: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зберігати спокій та намагатись уникнути контакту з терористами; як можна тихіше повідомити правоохоронні органи про терористичну атаку, а також про своє місцезнаходження;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 курити;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 наближатись до дверей та вікон;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чітко виконувати інструкції та команди правоохоронці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сховати свої документи та візитні картки.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Пам'ятайте, що одразу 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вашого повідомлення антитерористичними підрозділами буде вжито вичерпних заходів для збереження вашого життя та здоров'я.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Почувши про початок антитерористичної операції (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ільба, вибухи), необхідно: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лягти на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ідлогу обличчям вниз, поклавши руки долонями на потилицю;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чітко виконувати команди співробітників антитерористичного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ідрозділу уникаючи різких рухів.</w:t>
      </w:r>
    </w:p>
    <w:p w:rsidR="000331D1" w:rsidRPr="000331D1" w:rsidRDefault="000331D1" w:rsidP="000331D1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разі </w:t>
      </w:r>
      <w:r w:rsidRPr="00033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захоплення терористами як заручника</w:t>
      </w:r>
      <w:r w:rsidRPr="000331D1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необхідно: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не провокувати своїми діями терористів на насильницькі дії (уникати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>ізких рухів, шуму тощо);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на вимогу терористів негайно віддати їм особисті речі;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 реагувати на провокаційні дії терористів;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 дивитись терористам в очі;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 вживати алкоголю;</w:t>
      </w:r>
    </w:p>
    <w:p w:rsidR="000331D1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  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бути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готовим до складнощів (відсутність свободи руху, їжі, води тощо);</w:t>
      </w:r>
    </w:p>
    <w:p w:rsidR="00084755" w:rsidRPr="000331D1" w:rsidRDefault="000331D1" w:rsidP="000331D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31D1">
        <w:rPr>
          <w:rFonts w:ascii="Times New Roman" w:eastAsia="Times New Roman" w:hAnsi="Times New Roman" w:cs="Times New Roman"/>
          <w:sz w:val="28"/>
          <w:szCs w:val="28"/>
        </w:rPr>
        <w:t>  не чинити опі</w:t>
      </w:r>
      <w:proofErr w:type="gramStart"/>
      <w:r w:rsidRPr="000331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331D1">
        <w:rPr>
          <w:rFonts w:ascii="Times New Roman" w:eastAsia="Times New Roman" w:hAnsi="Times New Roman" w:cs="Times New Roman"/>
          <w:sz w:val="28"/>
          <w:szCs w:val="28"/>
        </w:rPr>
        <w:t xml:space="preserve"> озброєним терористам, що може призвести до численних людських втрат.</w:t>
      </w:r>
    </w:p>
    <w:sectPr w:rsidR="00084755" w:rsidRPr="000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331D1"/>
    <w:rsid w:val="000331D1"/>
    <w:rsid w:val="0008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3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1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31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331D1"/>
  </w:style>
  <w:style w:type="paragraph" w:customStyle="1" w:styleId="mainp">
    <w:name w:val="mainp"/>
    <w:basedOn w:val="a"/>
    <w:rsid w:val="0003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1791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2015-01-29T02:54:00Z</dcterms:created>
  <dcterms:modified xsi:type="dcterms:W3CDTF">2015-01-29T03:01:00Z</dcterms:modified>
</cp:coreProperties>
</file>