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98F" w:rsidRPr="002A398F" w:rsidRDefault="002A398F" w:rsidP="002A398F">
      <w:pPr>
        <w:shd w:val="clear" w:color="auto" w:fill="FFFFFF" w:themeFill="background1"/>
        <w:spacing w:before="48" w:after="48" w:line="240" w:lineRule="auto"/>
        <w:jc w:val="center"/>
        <w:outlineLvl w:val="1"/>
        <w:rPr>
          <w:rFonts w:ascii="Arial" w:eastAsia="Times New Roman" w:hAnsi="Arial" w:cs="Arial"/>
          <w:sz w:val="38"/>
          <w:szCs w:val="38"/>
          <w:lang w:val="uk-UA"/>
        </w:rPr>
      </w:pPr>
      <w:r w:rsidRPr="002A398F">
        <w:rPr>
          <w:rFonts w:ascii="Arial" w:eastAsia="Times New Roman" w:hAnsi="Arial" w:cs="Arial"/>
          <w:sz w:val="38"/>
          <w:szCs w:val="38"/>
        </w:rPr>
        <w:t xml:space="preserve">Правила поведінки </w:t>
      </w:r>
      <w:r w:rsidRPr="002A398F">
        <w:rPr>
          <w:rFonts w:ascii="Arial" w:eastAsia="Times New Roman" w:hAnsi="Arial" w:cs="Arial"/>
          <w:sz w:val="38"/>
          <w:szCs w:val="38"/>
          <w:lang w:val="uk-UA"/>
        </w:rPr>
        <w:t xml:space="preserve">в надзвичайних ситуаціях </w:t>
      </w:r>
    </w:p>
    <w:p w:rsidR="002A398F" w:rsidRPr="002A398F" w:rsidRDefault="002A398F" w:rsidP="002A398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5pt;height:3.75pt"/>
        </w:pict>
      </w:r>
    </w:p>
    <w:p w:rsidR="002A398F" w:rsidRPr="002A398F" w:rsidRDefault="002A398F" w:rsidP="002A398F">
      <w:pPr>
        <w:shd w:val="clear" w:color="auto" w:fill="FFFFFF" w:themeFill="background1"/>
        <w:spacing w:before="192" w:after="192" w:line="240" w:lineRule="auto"/>
        <w:outlineLvl w:val="1"/>
        <w:rPr>
          <w:rFonts w:ascii="Arial" w:eastAsia="Times New Roman" w:hAnsi="Arial" w:cs="Arial"/>
          <w:sz w:val="38"/>
          <w:szCs w:val="38"/>
        </w:rPr>
      </w:pPr>
      <w:r w:rsidRPr="002A398F">
        <w:rPr>
          <w:rFonts w:ascii="Arial" w:eastAsia="Times New Roman" w:hAnsi="Arial" w:cs="Arial"/>
          <w:sz w:val="38"/>
          <w:szCs w:val="38"/>
        </w:rPr>
        <w:t xml:space="preserve">Правила </w:t>
      </w:r>
      <w:proofErr w:type="spellStart"/>
      <w:r w:rsidRPr="002A398F">
        <w:rPr>
          <w:rFonts w:ascii="Arial" w:eastAsia="Times New Roman" w:hAnsi="Arial" w:cs="Arial"/>
          <w:sz w:val="38"/>
          <w:szCs w:val="38"/>
        </w:rPr>
        <w:t>безпечної</w:t>
      </w:r>
      <w:proofErr w:type="spellEnd"/>
      <w:r w:rsidRPr="002A398F">
        <w:rPr>
          <w:rFonts w:ascii="Arial" w:eastAsia="Times New Roman" w:hAnsi="Arial" w:cs="Arial"/>
          <w:sz w:val="38"/>
          <w:szCs w:val="38"/>
        </w:rPr>
        <w:t xml:space="preserve"> поведінки в </w:t>
      </w:r>
      <w:proofErr w:type="spellStart"/>
      <w:r w:rsidRPr="002A398F">
        <w:rPr>
          <w:rFonts w:ascii="Arial" w:eastAsia="Times New Roman" w:hAnsi="Arial" w:cs="Arial"/>
          <w:sz w:val="38"/>
          <w:szCs w:val="38"/>
        </w:rPr>
        <w:t>громадських</w:t>
      </w:r>
      <w:proofErr w:type="spellEnd"/>
      <w:r w:rsidRPr="002A398F">
        <w:rPr>
          <w:rFonts w:ascii="Arial" w:eastAsia="Times New Roman" w:hAnsi="Arial" w:cs="Arial"/>
          <w:sz w:val="38"/>
          <w:szCs w:val="38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38"/>
          <w:szCs w:val="38"/>
        </w:rPr>
        <w:t>місцях</w:t>
      </w:r>
      <w:proofErr w:type="spellEnd"/>
    </w:p>
    <w:p w:rsidR="002A398F" w:rsidRPr="002A398F" w:rsidRDefault="002A398F" w:rsidP="002A398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pict>
          <v:shape id="_x0000_i1026" type="#_x0000_t75" alt="" style="width:465pt;height:3.75pt"/>
        </w:pict>
      </w:r>
    </w:p>
    <w:p w:rsidR="002A398F" w:rsidRPr="002A398F" w:rsidRDefault="002A398F" w:rsidP="002A398F">
      <w:pPr>
        <w:shd w:val="clear" w:color="auto" w:fill="FFFFFF" w:themeFill="background1"/>
        <w:spacing w:before="240" w:after="240" w:line="240" w:lineRule="auto"/>
        <w:outlineLvl w:val="2"/>
        <w:rPr>
          <w:rFonts w:ascii="Arial" w:eastAsia="Times New Roman" w:hAnsi="Arial" w:cs="Arial"/>
          <w:sz w:val="24"/>
          <w:szCs w:val="24"/>
        </w:rPr>
      </w:pPr>
      <w:r w:rsidRPr="002A398F">
        <w:rPr>
          <w:rFonts w:ascii="Arial" w:eastAsia="Times New Roman" w:hAnsi="Arial" w:cs="Arial"/>
          <w:sz w:val="24"/>
          <w:szCs w:val="24"/>
        </w:rPr>
        <w:t xml:space="preserve">Правила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безпечної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поведінки на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залізничних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вокзалах,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автобусних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станціях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, у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будівлях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4"/>
          <w:szCs w:val="24"/>
        </w:rPr>
        <w:t>р</w:t>
      </w:r>
      <w:proofErr w:type="gramEnd"/>
      <w:r w:rsidRPr="002A398F">
        <w:rPr>
          <w:rFonts w:ascii="Arial" w:eastAsia="Times New Roman" w:hAnsi="Arial" w:cs="Arial"/>
          <w:sz w:val="24"/>
          <w:szCs w:val="24"/>
        </w:rPr>
        <w:t>ічкових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і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морських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портів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аеропортів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(утрата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дитини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евакуація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при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пожежі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або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іншої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надзвичайної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ситуації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паніка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натовп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>, утрата речей).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pict>
          <v:shape id="_x0000_i1027" type="#_x0000_t75" alt="" style="width:465pt;height:3.75pt"/>
        </w:pict>
      </w:r>
    </w:p>
    <w:p w:rsidR="002A398F" w:rsidRPr="002A398F" w:rsidRDefault="002A398F" w:rsidP="002A398F">
      <w:pPr>
        <w:shd w:val="clear" w:color="auto" w:fill="FFFFFF" w:themeFill="background1"/>
        <w:spacing w:before="240" w:after="240" w:line="240" w:lineRule="auto"/>
        <w:outlineLvl w:val="2"/>
        <w:rPr>
          <w:rFonts w:ascii="Arial" w:eastAsia="Times New Roman" w:hAnsi="Arial" w:cs="Arial"/>
          <w:sz w:val="24"/>
          <w:szCs w:val="24"/>
        </w:rPr>
      </w:pPr>
      <w:proofErr w:type="spellStart"/>
      <w:r w:rsidRPr="002A398F">
        <w:rPr>
          <w:rFonts w:ascii="Arial" w:eastAsia="Times New Roman" w:hAnsi="Arial" w:cs="Arial"/>
          <w:sz w:val="24"/>
          <w:szCs w:val="24"/>
        </w:rPr>
        <w:t>Загальні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вимоги</w:t>
      </w:r>
      <w:proofErr w:type="spellEnd"/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019300"/>
            <wp:effectExtent l="1905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98F">
        <w:rPr>
          <w:rFonts w:ascii="Arial" w:eastAsia="Times New Roman" w:hAnsi="Arial" w:cs="Arial"/>
          <w:sz w:val="21"/>
          <w:szCs w:val="21"/>
        </w:rPr>
        <w:t xml:space="preserve">Будьте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уважні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звернули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увагу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 людей, чия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поведінка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здалася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вам дивною,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помітили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кинутий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незвичайний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предмет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звернули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увагу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інші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ідозрілі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дрібниці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повідомте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про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це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співробітникам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право-охоронних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органів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019175"/>
            <wp:effectExtent l="19050" t="0" r="0" b="0"/>
            <wp:wrapSquare wrapText="bothSides"/>
            <wp:docPr id="3" name="Рисунок 3" descr="http://www.nmz.sumy.ua/Nadzvychaya/images/Foto/Nadzvychaya-21_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mz.sumy.ua/Nadzvychaya/images/Foto/Nadzvychaya-21_clip_image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Ніколи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приймайте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незнайомців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пакети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сумки,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залишайте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св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багаж без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нагляду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724025"/>
            <wp:effectExtent l="19050" t="0" r="0" b="0"/>
            <wp:wrapSquare wrapText="bothSides"/>
            <wp:docPr id="4" name="Рисунок 4" descr="http://www.nmz.sumy.ua/Nadzvychaya/images/Foto/Nadzvychaya-21_clip_image001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mz.sumy.ua/Nadzvychaya/images/Foto/Nadzvychaya-21_clip_image001_00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Домовтеся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членами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сім'ї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про план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дій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надзвичайних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обставинах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визначте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постійне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місце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зустрічі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екстреній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ситуації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запишіть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номери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телефоні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в</w:t>
      </w:r>
      <w:proofErr w:type="spellEnd"/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та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адреси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електронної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пошти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один одного.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00200"/>
            <wp:effectExtent l="19050" t="0" r="0" b="0"/>
            <wp:wrapSquare wrapText="bothSides"/>
            <wp:docPr id="5" name="Рисунок 5" descr="http://www.nmz.sumy.ua/Nadzvychaya/images/Foto/Nadzvychaya-21_clip_image001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mz.sumy.ua/Nadzvychaya/images/Foto/Nadzvychaya-21_clip_image001_000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Завжди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дізнавайтеся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де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знаходяться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запасні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виходи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приміщення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  <w:lang w:val="uk-UA"/>
        </w:rPr>
      </w:pP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  <w:lang w:val="uk-UA"/>
        </w:rPr>
      </w:pP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76400"/>
            <wp:effectExtent l="19050" t="0" r="0" b="0"/>
            <wp:wrapSquare wrapText="bothSides"/>
            <wp:docPr id="6" name="Рисунок 6" descr="http://www.nmz.sumy.ua/Nadzvychaya/images/Foto/Nadzvychaya-21_clip_image001_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mz.sumy.ua/Nadzvychaya/images/Foto/Nadzvychaya-21_clip_image001_00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почалася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метушня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помітили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активне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пересування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співробітникі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в</w:t>
      </w:r>
      <w:proofErr w:type="spellEnd"/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спецслужб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певному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напрямку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ідіть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інший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бік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714500"/>
            <wp:effectExtent l="19050" t="0" r="0" b="0"/>
            <wp:wrapSquare wrapText="bothSides"/>
            <wp:docPr id="7" name="Рисунок 7" descr="http://www.nmz.sumy.ua/Nadzvychaya/images/Foto/Nadzvychaya-21_clip_image001_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mz.sumy.ua/Nadzvychaya/images/Foto/Nadzvychaya-21_clip_image001_00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Намагайтеся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іддаватися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паніці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б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сталося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240" w:after="240" w:line="240" w:lineRule="auto"/>
        <w:outlineLvl w:val="2"/>
        <w:rPr>
          <w:rFonts w:ascii="Arial" w:eastAsia="Times New Roman" w:hAnsi="Arial" w:cs="Arial"/>
          <w:sz w:val="24"/>
          <w:szCs w:val="24"/>
        </w:rPr>
      </w:pPr>
      <w:proofErr w:type="spellStart"/>
      <w:proofErr w:type="gramStart"/>
      <w:r w:rsidRPr="002A398F">
        <w:rPr>
          <w:rFonts w:ascii="Arial" w:eastAsia="Times New Roman" w:hAnsi="Arial" w:cs="Arial"/>
          <w:sz w:val="24"/>
          <w:szCs w:val="24"/>
        </w:rPr>
        <w:t>Вибираючи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собі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місце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залі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очікування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виходьте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з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таких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міркувань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>:</w:t>
      </w:r>
      <w:proofErr w:type="gramEnd"/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362075"/>
            <wp:effectExtent l="19050" t="0" r="0" b="0"/>
            <wp:wrapSquare wrapText="bothSides"/>
            <wp:docPr id="8" name="Рисунок 8" descr="http://www.nmz.sumy.ua/Nadzvychaya/images/Foto/Nadzvychaya-21_clip_image001_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mz.sumy.ua/Nadzvychaya/images/Foto/Nadzvychaya-21_clip_image001_00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98F">
        <w:rPr>
          <w:rFonts w:ascii="Arial" w:eastAsia="Times New Roman" w:hAnsi="Arial" w:cs="Arial"/>
          <w:sz w:val="21"/>
          <w:szCs w:val="21"/>
        </w:rPr>
        <w:t xml:space="preserve">Не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ст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біля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сміттєвих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урн,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контейнерів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телефонних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будок,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дитячих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колясок,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покинутих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валіз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- часто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саме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цих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місцях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закладається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вибухівка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352550"/>
            <wp:effectExtent l="19050" t="0" r="0" b="0"/>
            <wp:wrapSquare wrapText="bothSides"/>
            <wp:docPr id="9" name="Рисунок 9" descr="http://www.nmz.sumy.ua/Nadzvychaya/images/Foto/Nadzvychaya-21_clip_image001_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mz.sumy.ua/Nadzvychaya/images/Foto/Nadzvychaya-21_clip_image001_00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Займайте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місце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спиною до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ст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іни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Тоді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зможете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бачити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все,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відбувається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навколо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66875"/>
            <wp:effectExtent l="19050" t="0" r="0" b="0"/>
            <wp:wrapSquare wrapText="bothSides"/>
            <wp:docPr id="10" name="Рисунок 10" descr="http://www.nmz.sumy.ua/Nadzvychaya/images/Foto/Nadzvychaya-21_clip_image001_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mz.sumy.ua/Nadzvychaya/images/Foto/Nadzvychaya-21_clip_image001_00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98F">
        <w:rPr>
          <w:rFonts w:ascii="Arial" w:eastAsia="Times New Roman" w:hAnsi="Arial" w:cs="Arial"/>
          <w:sz w:val="21"/>
          <w:szCs w:val="21"/>
        </w:rPr>
        <w:t xml:space="preserve">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займайте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місць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біля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вікон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lastRenderedPageBreak/>
        <w:t> 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714500"/>
            <wp:effectExtent l="19050" t="0" r="0" b="0"/>
            <wp:wrapSquare wrapText="bothSides"/>
            <wp:docPr id="11" name="Рисунок 11" descr="http://www.nmz.sumy.ua/Nadzvychaya/images/Foto/Nadzvychaya-21_clip_image001_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mz.sumy.ua/Nadzvychaya/images/Foto/Nadzvychaya-21_clip_image001_00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Ст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сидіть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біля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колон,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стійок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інших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перешкод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можуть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служити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укриттям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разі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небезпеки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66875"/>
            <wp:effectExtent l="19050" t="0" r="0" b="0"/>
            <wp:wrapSquare wrapText="bothSides"/>
            <wp:docPr id="12" name="Рисунок 12" descr="http://www.nmz.sumy.ua/Nadzvychaya/images/Foto/Nadzvychaya-21_clip_image001_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nmz.sumy.ua/Nadzvychaya/images/Foto/Nadzvychaya-21_clip_image001_000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Озирніться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по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сторонах,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фіксуйте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можливі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місця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де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можна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сховатися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випадку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небезпеки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714500"/>
            <wp:effectExtent l="19050" t="0" r="0" b="0"/>
            <wp:wrapSquare wrapText="bothSides"/>
            <wp:docPr id="13" name="Рисунок 13" descr="http://www.nmz.sumy.ua/Nadzvychaya/images/Foto/Nadzvychaya-21_clip_image001_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mz.sumy.ua/Nadzvychaya/images/Foto/Nadzvychaya-21_clip_image001_0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Закрийте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багаж на замок,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щоб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ніхто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зміг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ідкласти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вам наркотики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вибуховий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пристрій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240" w:after="240" w:line="240" w:lineRule="auto"/>
        <w:outlineLvl w:val="2"/>
        <w:rPr>
          <w:rFonts w:ascii="Arial" w:eastAsia="Times New Roman" w:hAnsi="Arial" w:cs="Arial"/>
          <w:sz w:val="24"/>
          <w:szCs w:val="24"/>
        </w:rPr>
      </w:pPr>
      <w:r w:rsidRPr="002A398F">
        <w:rPr>
          <w:rFonts w:ascii="Arial" w:eastAsia="Times New Roman" w:hAnsi="Arial" w:cs="Arial"/>
          <w:sz w:val="24"/>
          <w:szCs w:val="24"/>
        </w:rPr>
        <w:t xml:space="preserve">Правила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безпечної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поведінки в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натовпі</w:t>
      </w:r>
      <w:proofErr w:type="spellEnd"/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362075"/>
            <wp:effectExtent l="19050" t="0" r="0" b="0"/>
            <wp:wrapSquare wrapText="bothSides"/>
            <wp:docPr id="14" name="Рисунок 14" descr="http://www.nmz.sumy.ua/Nadzvychaya/images/Foto/Nadzvychaya-21_clip_image001_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mz.sumy.ua/Nadzvychaya/images/Foto/Nadzvychaya-21_clip_image001_00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98F">
        <w:rPr>
          <w:rFonts w:ascii="Arial" w:eastAsia="Times New Roman" w:hAnsi="Arial" w:cs="Arial"/>
          <w:sz w:val="21"/>
          <w:szCs w:val="21"/>
        </w:rPr>
        <w:t xml:space="preserve">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займайте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місць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біля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до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ст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ін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у кутах залу,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звідки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утруднена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втеча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де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є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небезпека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бути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розчавленим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натовпом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47825"/>
            <wp:effectExtent l="19050" t="0" r="0" b="0"/>
            <wp:wrapSquare wrapText="bothSides"/>
            <wp:docPr id="15" name="Рисунок 15" descr="http://www.nmz.sumy.ua/Nadzvychaya/images/Foto/Nadzvychaya-21_clip_image001_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mz.sumy.ua/Nadzvychaya/images/Foto/Nadzvychaya-21_clip_image001_00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Уникайте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великих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скупчень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людей.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приєднуйтесь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до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натовпу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як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хотілося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подивитися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на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події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lastRenderedPageBreak/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724025"/>
            <wp:effectExtent l="19050" t="0" r="0" b="0"/>
            <wp:wrapSquare wrapText="bothSides"/>
            <wp:docPr id="16" name="Рисунок 16" descr="http://www.nmz.sumy.ua/Nadzvychaya/images/Foto/Nadzvychaya-21_clip_image001_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mz.sumy.ua/Nadzvychaya/images/Foto/Nadzvychaya-21_clip_image001_00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натовп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прийшов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рух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«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зачепив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» вас,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тримайте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руки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кишенях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зігніть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ї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х</w:t>
      </w:r>
      <w:proofErr w:type="spellEnd"/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ліктях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тримайте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перед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грудьми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Застебніть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наглухо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одяг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зніміть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шарф.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76400"/>
            <wp:effectExtent l="19050" t="0" r="0" b="0"/>
            <wp:wrapSquare wrapText="bothSides"/>
            <wp:docPr id="17" name="Рисунок 17" descr="http://www.nmz.sumy.ua/Nadzvychaya/images/Foto/Nadzvychaya-21_clip_image001_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mz.sumy.ua/Nadzvychaya/images/Foto/Nadzvychaya-21_clip_image001_00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 вас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є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і-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небудь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громіздкі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речі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: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валіза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рюкзак,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великі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сумки - киньте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їх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вони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можуть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стати причиною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вашого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падіння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390650"/>
            <wp:effectExtent l="19050" t="0" r="0" b="0"/>
            <wp:wrapSquare wrapText="bothSides"/>
            <wp:docPr id="18" name="Рисунок 18" descr="http://www.nmz.sumy.ua/Nadzvychaya/images/Foto/Nadzvychaya-21_clip_image001_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mz.sumy.ua/Nadzvychaya/images/Foto/Nadzvychaya-21_clip_image001_00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Міцно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тримайте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дитину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за руку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несіть</w:t>
      </w:r>
      <w:proofErr w:type="spellEnd"/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їй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 руках,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вона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зовсім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мала.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504950"/>
            <wp:effectExtent l="19050" t="0" r="0" b="0"/>
            <wp:wrapSquare wrapText="bothSides"/>
            <wp:docPr id="19" name="Рисунок 19" descr="http://www.nmz.sumy.ua/Nadzvychaya/images/Foto/Nadzvychaya-21_clip_image001_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mz.sumy.ua/Nadzvychaya/images/Foto/Nadzvychaya-21_clip_image001_00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Вивчіть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заздалегідь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дитиною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її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адресу та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пр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ізвище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а до того часу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вкладайте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їй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кишеню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записку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необхідною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інформацією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724025"/>
            <wp:effectExtent l="19050" t="0" r="0" b="0"/>
            <wp:wrapSquare wrapText="bothSides"/>
            <wp:docPr id="20" name="Рисунок 20" descr="http://www.nmz.sumy.ua/Nadzvychaya/images/Foto/Nadzvychaya-21_clip_image001_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nmz.sumy.ua/Nadzvychaya/images/Foto/Nadzvychaya-21_clip_image001_00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дитина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загубилася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людному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м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ісці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дайте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оголошення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по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гучномовному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зв'язку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Повідомте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пр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ізвище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та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ім'я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дитини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її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прикмети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місце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де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її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очікують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батьки.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лід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тако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ж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звернутися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до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чергової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частини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міліції</w:t>
      </w:r>
      <w:proofErr w:type="spellEnd"/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lastRenderedPageBreak/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57350"/>
            <wp:effectExtent l="19050" t="0" r="0" b="0"/>
            <wp:wrapSquare wrapText="bothSides"/>
            <wp:docPr id="21" name="Рисунок 21" descr="http://www.nmz.sumy.ua/Nadzvychaya/images/Foto/Nadzvychaya-21_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mz.sumy.ua/Nadzvychaya/images/Foto/Nadzvychaya-21_clip_image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У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раз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пропажі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багажу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звертайтеся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відділення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міліції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за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місцем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пропажі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до старшого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комірника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камер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зберігання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забутих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загублених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речей.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724025"/>
            <wp:effectExtent l="19050" t="0" r="0" b="0"/>
            <wp:wrapSquare wrapText="bothSides"/>
            <wp:docPr id="22" name="Рисунок 22" descr="http://www.nmz.sumy.ua/Nadzvychaya/images/Foto/Nadzvychaya-21_clip_image001_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mz.sumy.ua/Nadzvychaya/images/Foto/Nadzvychaya-21_clip_image001_00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У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раз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тисняви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глибоко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вдихніть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розведіть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зігнуті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ліктях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руки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трохи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вбік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щоб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грудна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клітина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була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здавлена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- ви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зможете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амортизувати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тиск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натовпу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та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захистити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себе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здавлювання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714500"/>
            <wp:effectExtent l="19050" t="0" r="0" b="0"/>
            <wp:wrapSquare wrapText="bothSides"/>
            <wp:docPr id="23" name="Рисунок 23" descr="http://www.nmz.sumy.ua/Nadzvychaya/images/Foto/Nadzvychaya-21_clip_image001_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mz.sumy.ua/Nadzvychaya/images/Foto/Nadzvychaya-21_clip_image001_00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98F">
        <w:rPr>
          <w:rFonts w:ascii="Arial" w:eastAsia="Times New Roman" w:hAnsi="Arial" w:cs="Arial"/>
          <w:sz w:val="21"/>
          <w:szCs w:val="21"/>
        </w:rPr>
        <w:t xml:space="preserve">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розслабляйтеся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дозволяйте себе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здавити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натовп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великий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, то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краще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змиріться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дозвольте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йому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нести вас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напрямку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руху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47825"/>
            <wp:effectExtent l="19050" t="0" r="0" b="0"/>
            <wp:wrapSquare wrapText="bothSides"/>
            <wp:docPr id="24" name="Рисунок 24" descr="http://www.nmz.sumy.ua/Nadzvychaya/images/Foto/Nadzvychaya-21_clip_image001_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mz.sumy.ua/Nadzvychaya/images/Foto/Nadzvychaya-21_clip_image001_002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Діти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повинні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йти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попереду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дорослих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Закрийте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дітей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спиною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посадіть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їх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собі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на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плечі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95450"/>
            <wp:effectExtent l="19050" t="0" r="0" b="0"/>
            <wp:wrapSquare wrapText="bothSides"/>
            <wp:docPr id="25" name="Рисунок 25" descr="http://www.nmz.sumy.ua/Nadzvychaya/images/Foto/Nadzvychaya-21_clip_image001_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mz.sumy.ua/Nadzvychaya/images/Foto/Nadzvychaya-21_clip_image001_002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Намагайтеся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бути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центрі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натовпу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(тут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більше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повітря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можливостей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для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маневрів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).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Будь-якими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способами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намагайтеся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втриматися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 ногах.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lastRenderedPageBreak/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923925"/>
            <wp:effectExtent l="19050" t="0" r="0" b="0"/>
            <wp:wrapSquare wrapText="bothSides"/>
            <wp:docPr id="26" name="Рисунок 26" descr="http://www.nmz.sumy.ua/Nadzvychaya/images/Foto/Nadzvychaya-21_clip_image001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nmz.sumy.ua/Nadzvychaya/images/Foto/Nadzvychaya-21_clip_image001_00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Рухаючись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іднімайте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ноги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якомога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вище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ставте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ногу на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повну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стопу,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піднімайтеся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навшпиньки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266825"/>
            <wp:effectExtent l="19050" t="0" r="0" b="0"/>
            <wp:wrapSquare wrapText="bothSides"/>
            <wp:docPr id="27" name="Рисунок 27" descr="http://www.nmz.sumy.ua/Nadzvychaya/images/Foto/Nadzvychaya-21_clip_image001_0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nmz.sumy.ua/Nadzvychaya/images/Foto/Nadzvychaya-21_clip_image001_002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щось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упустили,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якому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разі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нахиляйтеся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щоб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ідняти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390650"/>
            <wp:effectExtent l="19050" t="0" r="0" b="0"/>
            <wp:wrapSquare wrapText="bothSides"/>
            <wp:docPr id="28" name="Рисунок 28" descr="http://www.nmz.sumy.ua/Nadzvychaya/images/Foto/Nadzvychaya-21_clip_image001_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mz.sumy.ua/Nadzvychaya/images/Foto/Nadzvychaya-21_clip_image001_002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Допомагайте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іднятися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людям,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збитим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ніг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1495425"/>
            <wp:effectExtent l="19050" t="0" r="9525" b="0"/>
            <wp:wrapSquare wrapText="bothSides"/>
            <wp:docPr id="29" name="Рисунок 29" descr="http://www.nmz.sumy.ua/Nadzvychaya/images/Foto/Nadzvychaya-21_clip_image001_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nmz.sumy.ua/Nadzvychaya/images/Foto/Nadzvychaya-21_clip_image001_002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ж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іднятися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вдалося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постарайтеся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згорнутися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клубком,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захищаючи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голову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передпліччями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рук,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долонями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закриваючи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потилицю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733550"/>
            <wp:effectExtent l="19050" t="0" r="0" b="0"/>
            <wp:wrapSquare wrapText="bothSides"/>
            <wp:docPr id="30" name="Рисунок 30" descr="http://www.nmz.sumy.ua/Nadzvychaya/images/Foto/Nadzvychaya-21_clip_image001_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nmz.sumy.ua/Nadzvychaya/images/Foto/Nadzvychaya-21_clip_image001_002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ви впали,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постарайтеся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якнайшвидше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іднятися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 ноги. При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цьому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спирайтеся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 руки.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Намагайтеся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хоч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мить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стати на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повну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стопу.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Здобувши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опору, «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виринають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»,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р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ізко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відштовхнувшись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землі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ногами.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240" w:after="240" w:line="240" w:lineRule="auto"/>
        <w:outlineLvl w:val="2"/>
        <w:rPr>
          <w:rFonts w:ascii="Arial" w:eastAsia="Times New Roman" w:hAnsi="Arial" w:cs="Arial"/>
          <w:sz w:val="24"/>
          <w:szCs w:val="24"/>
        </w:rPr>
      </w:pPr>
      <w:r w:rsidRPr="002A398F">
        <w:rPr>
          <w:rFonts w:ascii="Arial" w:eastAsia="Times New Roman" w:hAnsi="Arial" w:cs="Arial"/>
          <w:sz w:val="24"/>
          <w:szCs w:val="24"/>
        </w:rPr>
        <w:t xml:space="preserve">Правила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безпечної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поведінки при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виникненні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пожежі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в </w:t>
      </w:r>
      <w:proofErr w:type="spellStart"/>
      <w:proofErr w:type="gramStart"/>
      <w:r w:rsidRPr="002A398F">
        <w:rPr>
          <w:rFonts w:ascii="Arial" w:eastAsia="Times New Roman" w:hAnsi="Arial" w:cs="Arial"/>
          <w:sz w:val="24"/>
          <w:szCs w:val="24"/>
        </w:rPr>
        <w:t>м</w:t>
      </w:r>
      <w:proofErr w:type="gramEnd"/>
      <w:r w:rsidRPr="002A398F">
        <w:rPr>
          <w:rFonts w:ascii="Arial" w:eastAsia="Times New Roman" w:hAnsi="Arial" w:cs="Arial"/>
          <w:sz w:val="24"/>
          <w:szCs w:val="24"/>
        </w:rPr>
        <w:t>ісцях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масового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4"/>
          <w:szCs w:val="24"/>
        </w:rPr>
        <w:t>перебування</w:t>
      </w:r>
      <w:proofErr w:type="spellEnd"/>
      <w:r w:rsidRPr="002A398F">
        <w:rPr>
          <w:rFonts w:ascii="Arial" w:eastAsia="Times New Roman" w:hAnsi="Arial" w:cs="Arial"/>
          <w:sz w:val="24"/>
          <w:szCs w:val="24"/>
        </w:rPr>
        <w:t xml:space="preserve"> людей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352550"/>
            <wp:effectExtent l="19050" t="0" r="0" b="0"/>
            <wp:wrapSquare wrapText="bothSides"/>
            <wp:docPr id="31" name="Рисунок 31" descr="http://www.nmz.sumy.ua/Nadzvychaya/images/Foto/Nadzvychaya-21_clip_image001_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mz.sumy.ua/Nadzvychaya/images/Foto/Nadzvychaya-21_clip_image001_002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Постарайтеся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зберігати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спокій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витримку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заспокійте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людей,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знаходяться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поруч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особливо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жінок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lastRenderedPageBreak/>
        <w:t> 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419225"/>
            <wp:effectExtent l="19050" t="0" r="0" b="0"/>
            <wp:wrapSquare wrapText="bothSides"/>
            <wp:docPr id="32" name="Рисунок 32" descr="http://www.nmz.sumy.ua/Nadzvychaya/images/Foto/Nadzvychaya-21_clip_image001_0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nmz.sumy.ua/Nadzvychaya/images/Foto/Nadzvychaya-21_clip_image001_002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Оцініть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обстановку,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переконайтеся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наявності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реальної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небезпеки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з'ясуйте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звідки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вона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виходить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потім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спокійно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без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паніки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починайте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рухатися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зворотний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бік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прямуючи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до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виходу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76400"/>
            <wp:effectExtent l="19050" t="0" r="0" b="0"/>
            <wp:wrapSquare wrapText="bothSides"/>
            <wp:docPr id="33" name="Рисунок 33" descr="http://www.nmz.sumy.ua/Nadzvychaya/images/Foto/Nadzvychaya-21_clip_image001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nmz.sumy.ua/Nadzvychaya/images/Foto/Nadzvychaya-21_clip_image001_00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Евакуацію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місця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пожежі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проходьте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через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заздалегідь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визначені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виходи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ніколи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користуйтеся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ліфтом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38300"/>
            <wp:effectExtent l="19050" t="0" r="0" b="0"/>
            <wp:wrapSquare wrapText="bothSides"/>
            <wp:docPr id="34" name="Рисунок 34" descr="http://www.nmz.sumy.ua/Nadzvychaya/images/Foto/Nadzvychaya-21_clip_image001_0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nmz.sumy.ua/Nadzvychaya/images/Foto/Nadzvychaya-21_clip_image001_003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Пригніться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якнайнижче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намагаючись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вибратися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буді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вл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якнайшвидше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76400"/>
            <wp:effectExtent l="19050" t="0" r="0" b="0"/>
            <wp:wrapSquare wrapText="bothSides"/>
            <wp:docPr id="35" name="Рисунок 35" descr="http://www.nmz.sumy.ua/Nadzvychaya/images/Foto/Nadzvychaya-21_clip_image001_0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nmz.sumy.ua/Nadzvychaya/images/Foto/Nadzvychaya-21_clip_image001_00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відчуваєте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ідвищення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температури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то значить,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наближаєтеся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до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небезпечної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зони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краще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всього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цій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ситуації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повернути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назад.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19250"/>
            <wp:effectExtent l="19050" t="0" r="0" b="0"/>
            <wp:wrapSquare wrapText="bothSides"/>
            <wp:docPr id="36" name="Рисунок 36" descr="http://www.nmz.sumy.ua/Nadzvychaya/images/Foto/Nadzvychaya-21_clip_image001_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nmz.sumy.ua/Nadzvychaya/images/Foto/Nadzvychaya-21_clip_image001_00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98F">
        <w:rPr>
          <w:rFonts w:ascii="Arial" w:eastAsia="Times New Roman" w:hAnsi="Arial" w:cs="Arial"/>
          <w:sz w:val="21"/>
          <w:szCs w:val="21"/>
        </w:rPr>
        <w:t xml:space="preserve">Обмотайте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обличчя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відкриті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ділянки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тіла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вологими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ганчірками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одягом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щоб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дихати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через них.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заходьте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туди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де велика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концентрація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диму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lastRenderedPageBreak/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466850"/>
            <wp:effectExtent l="19050" t="0" r="0" b="0"/>
            <wp:wrapSquare wrapText="bothSides"/>
            <wp:docPr id="37" name="Рисунок 37" descr="http://www.nmz.sumy.ua/Nadzvychaya/images/Foto/Nadzvychaya-21_clip_image001_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nmz.sumy.ua/Nadzvychaya/images/Foto/Nadzvychaya-21_clip_image001_00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перед вами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зачинені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двері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попередньо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торкніться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ручки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тильною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стороною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долоні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вона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гаряча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відчиніть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двері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перевірте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чи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є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сусідньому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приміщенні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дим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вогонь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proofErr w:type="gramStart"/>
      <w:r w:rsidRPr="002A398F">
        <w:rPr>
          <w:rFonts w:ascii="Arial" w:eastAsia="Times New Roman" w:hAnsi="Arial" w:cs="Arial"/>
          <w:sz w:val="21"/>
          <w:szCs w:val="21"/>
        </w:rPr>
        <w:t>п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ісля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цього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проходьте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819275"/>
            <wp:effectExtent l="19050" t="0" r="0" b="0"/>
            <wp:wrapSquare wrapText="bothSides"/>
            <wp:docPr id="38" name="Рисунок 38" descr="http://www.nmz.sumy.ua/Nadzvychaya/images/Foto/Nadzvychaya-21_clip_image001_0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nmz.sumy.ua/Nadzvychaya/images/Foto/Nadzvychaya-21_clip_image001_003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ручка дверей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самі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двері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гарячі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ніколи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відчиняйте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їх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t> 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847850"/>
            <wp:effectExtent l="19050" t="0" r="0" b="0"/>
            <wp:wrapSquare wrapText="bothSides"/>
            <wp:docPr id="39" name="Рисунок 39" descr="http://www.nmz.sumy.ua/Nadzvychaya/images/Foto/Nadzvychaya-21_clip_image001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nmz.sumy.ua/Nadzvychaya/images/Foto/Nadzvychaya-21_clip_image001_003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ви не можете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вибратися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буді</w:t>
      </w:r>
      <w:proofErr w:type="gramStart"/>
      <w:r w:rsidRPr="002A398F">
        <w:rPr>
          <w:rFonts w:ascii="Arial" w:eastAsia="Times New Roman" w:hAnsi="Arial" w:cs="Arial"/>
          <w:sz w:val="21"/>
          <w:szCs w:val="21"/>
        </w:rPr>
        <w:t>вл</w:t>
      </w:r>
      <w:proofErr w:type="gramEnd"/>
      <w:r w:rsidRPr="002A398F">
        <w:rPr>
          <w:rFonts w:ascii="Arial" w:eastAsia="Times New Roman" w:hAnsi="Arial" w:cs="Arial"/>
          <w:sz w:val="21"/>
          <w:szCs w:val="21"/>
        </w:rPr>
        <w:t>і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подайте сигнал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рятувальникам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кричати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при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цьому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слід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тільки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крайньому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випадку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тому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що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ви можете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задихнутися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від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диму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.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Найкраще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кликати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на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допомогу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,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розмахуючи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з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вікна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якимсь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предметом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або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2A398F">
        <w:rPr>
          <w:rFonts w:ascii="Arial" w:eastAsia="Times New Roman" w:hAnsi="Arial" w:cs="Arial"/>
          <w:sz w:val="21"/>
          <w:szCs w:val="21"/>
        </w:rPr>
        <w:t>одягом</w:t>
      </w:r>
      <w:proofErr w:type="spellEnd"/>
      <w:r w:rsidRPr="002A398F">
        <w:rPr>
          <w:rFonts w:ascii="Arial" w:eastAsia="Times New Roman" w:hAnsi="Arial" w:cs="Arial"/>
          <w:sz w:val="21"/>
          <w:szCs w:val="21"/>
        </w:rPr>
        <w:t>.</w:t>
      </w:r>
    </w:p>
    <w:p w:rsidR="002A398F" w:rsidRPr="002A398F" w:rsidRDefault="002A398F" w:rsidP="002A398F">
      <w:pPr>
        <w:shd w:val="clear" w:color="auto" w:fill="FFFFFF" w:themeFill="background1"/>
        <w:spacing w:before="120" w:after="120" w:line="24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2A398F">
        <w:rPr>
          <w:rFonts w:ascii="Arial" w:eastAsia="Times New Roman" w:hAnsi="Arial" w:cs="Arial"/>
          <w:sz w:val="21"/>
          <w:szCs w:val="21"/>
        </w:rPr>
        <w:pict>
          <v:shape id="_x0000_i1028" type="#_x0000_t75" alt="" style="width:465pt;height:3.75pt"/>
        </w:pict>
      </w:r>
    </w:p>
    <w:p w:rsidR="00501DF8" w:rsidRPr="002A398F" w:rsidRDefault="00501DF8" w:rsidP="002A398F">
      <w:pPr>
        <w:shd w:val="clear" w:color="auto" w:fill="FFFFFF" w:themeFill="background1"/>
      </w:pPr>
    </w:p>
    <w:sectPr w:rsidR="00501DF8" w:rsidRPr="002A3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398F"/>
    <w:rsid w:val="002A398F"/>
    <w:rsid w:val="00501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A39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A3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39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A39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2A3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7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899</Words>
  <Characters>5125</Characters>
  <Application>Microsoft Office Word</Application>
  <DocSecurity>0</DocSecurity>
  <Lines>42</Lines>
  <Paragraphs>12</Paragraphs>
  <ScaleCrop>false</ScaleCrop>
  <Company/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2015-01-29T04:06:00Z</dcterms:created>
  <dcterms:modified xsi:type="dcterms:W3CDTF">2015-01-29T04:09:00Z</dcterms:modified>
</cp:coreProperties>
</file>